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C5" w:rsidRPr="00BE09BB" w:rsidRDefault="009C18C5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 w:cs="Arial"/>
          <w:b/>
          <w:szCs w:val="24"/>
        </w:rPr>
      </w:pPr>
      <w:r w:rsidRPr="00BE09BB">
        <w:rPr>
          <w:rFonts w:ascii="ISOCPEUR" w:hAnsi="ISOCPEUR"/>
          <w:b/>
          <w:color w:val="000000"/>
          <w:sz w:val="24"/>
          <w:szCs w:val="24"/>
          <w:lang w:eastAsia="ru-RU"/>
        </w:rPr>
        <w:t>СОСТАВ ПРОЕКТА</w:t>
      </w:r>
    </w:p>
    <w:tbl>
      <w:tblPr>
        <w:tblW w:w="100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4621"/>
        <w:gridCol w:w="1305"/>
      </w:tblGrid>
      <w:tr w:rsidR="009C18C5" w:rsidRPr="00BE09BB" w:rsidTr="009C18C5">
        <w:trPr>
          <w:trHeight w:hRule="exact" w:val="851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-28"/>
              <w:jc w:val="center"/>
              <w:rPr>
                <w:rFonts w:ascii="ISOCPEUR" w:hAnsi="ISOCPEUR"/>
                <w:b/>
                <w:spacing w:val="-6"/>
              </w:rPr>
            </w:pPr>
            <w:r w:rsidRPr="00BE09BB">
              <w:rPr>
                <w:rFonts w:ascii="ISOCPEUR" w:hAnsi="ISOCPEUR"/>
                <w:b/>
                <w:spacing w:val="-6"/>
              </w:rPr>
              <w:t>Номер тома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zCs w:val="24"/>
              </w:rPr>
            </w:pPr>
            <w:r w:rsidRPr="00BE09BB">
              <w:rPr>
                <w:rFonts w:ascii="ISOCPEUR" w:hAnsi="ISOCPEUR"/>
                <w:b/>
                <w:szCs w:val="24"/>
              </w:rPr>
              <w:t>Обозначение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zCs w:val="24"/>
              </w:rPr>
            </w:pPr>
            <w:r w:rsidRPr="00BE09BB">
              <w:rPr>
                <w:rFonts w:ascii="ISOCPEUR" w:hAnsi="ISOCPEUR"/>
                <w:b/>
                <w:szCs w:val="24"/>
              </w:rPr>
              <w:t>Наименование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pacing w:val="-28"/>
              </w:rPr>
            </w:pPr>
            <w:r w:rsidRPr="00BE09BB">
              <w:rPr>
                <w:rFonts w:ascii="ISOCPEUR" w:hAnsi="ISOCPEUR"/>
                <w:b/>
                <w:szCs w:val="24"/>
              </w:rPr>
              <w:t>Примечание</w:t>
            </w:r>
          </w:p>
        </w:tc>
      </w:tr>
      <w:tr w:rsidR="009C18C5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widowControl w:val="0"/>
              <w:ind w:left="57"/>
              <w:rPr>
                <w:rFonts w:ascii="ISOCPEUR" w:hAnsi="ISOCPEUR" w:cs="Arial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jc w:val="center"/>
              <w:rPr>
                <w:rFonts w:ascii="ISOCPEUR" w:hAnsi="ISOCPEUR" w:cs="Arial"/>
                <w:szCs w:val="24"/>
              </w:rPr>
            </w:pPr>
            <w:r w:rsidRPr="00BE09BB">
              <w:rPr>
                <w:rFonts w:ascii="ISOCPEUR" w:hAnsi="ISOCPEUR" w:cs="Arial"/>
                <w:b/>
                <w:szCs w:val="24"/>
                <w:u w:val="single"/>
              </w:rPr>
              <w:t xml:space="preserve">Документация по планировке 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9C18C5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widowControl w:val="0"/>
              <w:ind w:left="57"/>
              <w:rPr>
                <w:rFonts w:ascii="ISOCPEUR" w:hAnsi="ISOCPEUR" w:cs="Arial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jc w:val="center"/>
              <w:rPr>
                <w:rFonts w:ascii="ISOCPEUR" w:hAnsi="ISOCPEUR" w:cs="Arial"/>
                <w:b/>
                <w:szCs w:val="24"/>
                <w:u w:val="single"/>
              </w:rPr>
            </w:pPr>
            <w:r w:rsidRPr="00BE09BB">
              <w:rPr>
                <w:rFonts w:ascii="ISOCPEUR" w:hAnsi="ISOCPEUR" w:cs="Arial"/>
                <w:b/>
                <w:szCs w:val="24"/>
                <w:u w:val="single"/>
              </w:rPr>
              <w:t>межеванию территории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F64A60">
            <w:pPr>
              <w:ind w:left="57" w:hanging="28"/>
              <w:rPr>
                <w:rFonts w:ascii="ISOCPEUR" w:hAnsi="ISOCPEUR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F64A60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/09.1-ППТ-ОЧ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spacing w:after="0"/>
              <w:ind w:left="57" w:right="57"/>
              <w:rPr>
                <w:rFonts w:ascii="ISOCPEUR" w:hAnsi="ISOCPEUR" w:cs="Arial"/>
                <w:szCs w:val="24"/>
                <w:u w:val="single"/>
              </w:rPr>
            </w:pPr>
            <w:r w:rsidRPr="00BE09BB">
              <w:rPr>
                <w:rFonts w:ascii="ISOCPEUR" w:hAnsi="ISOCPEUR" w:cs="Arial"/>
                <w:szCs w:val="24"/>
              </w:rPr>
              <w:t>Основная часть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F64A60">
            <w:pPr>
              <w:ind w:left="57" w:hanging="28"/>
              <w:rPr>
                <w:rFonts w:ascii="ISOCPEUR" w:hAnsi="ISOCPEUR" w:cs="Arial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F64A60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/09.1-ППТ-МО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pStyle w:val="a4"/>
              <w:widowControl w:val="0"/>
              <w:ind w:left="57" w:right="57"/>
              <w:rPr>
                <w:rFonts w:ascii="ISOCPEUR" w:hAnsi="ISOCPEUR" w:cs="Arial"/>
                <w:szCs w:val="24"/>
              </w:rPr>
            </w:pPr>
            <w:r w:rsidRPr="00BE09BB">
              <w:rPr>
                <w:rFonts w:ascii="ISOCPEUR" w:hAnsi="ISOCPEUR" w:cs="Arial"/>
                <w:szCs w:val="24"/>
              </w:rPr>
              <w:t xml:space="preserve">Материалы по обоснованию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F64A60">
            <w:pPr>
              <w:ind w:left="57" w:hanging="28"/>
              <w:rPr>
                <w:rFonts w:ascii="ISOCPEUR" w:hAnsi="ISOCPEUR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F64A60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/09.1-ПМТ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snapToGrid w:val="0"/>
              <w:spacing w:after="0"/>
              <w:ind w:left="57" w:right="57"/>
              <w:rPr>
                <w:rFonts w:ascii="ISOCPEUR" w:hAnsi="ISOCPEUR" w:cs="Arial"/>
                <w:spacing w:val="-2"/>
                <w:szCs w:val="24"/>
              </w:rPr>
            </w:pPr>
            <w:r w:rsidRPr="00BE09BB">
              <w:rPr>
                <w:rFonts w:ascii="ISOCPEUR" w:hAnsi="ISOCPEUR" w:cs="Arial"/>
                <w:szCs w:val="24"/>
              </w:rPr>
              <w:t>Проект межевания территории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</w:tbl>
    <w:p w:rsidR="00F32A39" w:rsidRDefault="00F32A39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tbl>
      <w:tblPr>
        <w:tblStyle w:val="a3"/>
        <w:tblpPr w:leftFromText="180" w:rightFromText="180" w:vertAnchor="page" w:horzAnchor="margin" w:tblpXSpec="center" w:tblpY="1666"/>
        <w:tblW w:w="9152" w:type="dxa"/>
        <w:tblLayout w:type="fixed"/>
        <w:tblLook w:val="04A0" w:firstRow="1" w:lastRow="0" w:firstColumn="1" w:lastColumn="0" w:noHBand="0" w:noVBand="1"/>
      </w:tblPr>
      <w:tblGrid>
        <w:gridCol w:w="595"/>
        <w:gridCol w:w="7055"/>
        <w:gridCol w:w="1502"/>
      </w:tblGrid>
      <w:tr w:rsidR="00464E58" w:rsidRPr="00E837B8" w:rsidTr="00464E58">
        <w:tc>
          <w:tcPr>
            <w:tcW w:w="59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02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Стр.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1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Титульный лист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1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2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Состав проекта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2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3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Содержание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3</w:t>
            </w:r>
          </w:p>
        </w:tc>
      </w:tr>
      <w:tr w:rsidR="00464E58" w:rsidRPr="00E837B8" w:rsidTr="00FA63DD">
        <w:trPr>
          <w:trHeight w:hRule="exact" w:val="461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4</w:t>
            </w:r>
          </w:p>
        </w:tc>
        <w:tc>
          <w:tcPr>
            <w:tcW w:w="7055" w:type="dxa"/>
          </w:tcPr>
          <w:p w:rsidR="00464E58" w:rsidRPr="00E837B8" w:rsidRDefault="00FA63DD" w:rsidP="00FA63DD">
            <w:pPr>
              <w:pStyle w:val="a8"/>
              <w:ind w:left="1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Пояснительная записка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4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FA63DD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5</w:t>
            </w:r>
          </w:p>
        </w:tc>
        <w:tc>
          <w:tcPr>
            <w:tcW w:w="7055" w:type="dxa"/>
          </w:tcPr>
          <w:p w:rsidR="00464E58" w:rsidRPr="00E837B8" w:rsidRDefault="00464E58" w:rsidP="00FA63DD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 xml:space="preserve">Чертеж </w:t>
            </w:r>
            <w:r w:rsidR="00FA63DD">
              <w:rPr>
                <w:rFonts w:ascii="ISOCPEUR" w:hAnsi="ISOCPEUR"/>
                <w:sz w:val="24"/>
                <w:szCs w:val="24"/>
              </w:rPr>
              <w:t>межевания</w:t>
            </w:r>
            <w:r w:rsidRPr="00E837B8">
              <w:rPr>
                <w:rFonts w:ascii="ISOCPEUR" w:hAnsi="ISOCPEUR"/>
                <w:sz w:val="24"/>
                <w:szCs w:val="24"/>
              </w:rPr>
              <w:t xml:space="preserve"> территории (1:</w:t>
            </w:r>
            <w:r w:rsidR="00ED3F8B">
              <w:rPr>
                <w:rFonts w:ascii="ISOCPEUR" w:hAnsi="ISOCPEUR"/>
                <w:sz w:val="24"/>
                <w:szCs w:val="24"/>
              </w:rPr>
              <w:t>2</w:t>
            </w:r>
            <w:r w:rsidRPr="00E837B8">
              <w:rPr>
                <w:rFonts w:ascii="ISOCPEUR" w:hAnsi="ISOCPEUR"/>
                <w:sz w:val="24"/>
                <w:szCs w:val="24"/>
              </w:rPr>
              <w:t>000)</w:t>
            </w:r>
          </w:p>
        </w:tc>
        <w:tc>
          <w:tcPr>
            <w:tcW w:w="1502" w:type="dxa"/>
          </w:tcPr>
          <w:p w:rsidR="00464E58" w:rsidRPr="00E837B8" w:rsidRDefault="00FD000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8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</w:p>
        </w:tc>
      </w:tr>
    </w:tbl>
    <w:p w:rsidR="00C157AE" w:rsidRPr="00E837B8" w:rsidRDefault="001A273C" w:rsidP="00C157AE">
      <w:pPr>
        <w:jc w:val="center"/>
        <w:rPr>
          <w:rFonts w:ascii="ISOCPEUR" w:hAnsi="ISOCPEUR"/>
          <w:b/>
        </w:rPr>
      </w:pPr>
      <w:r w:rsidRPr="00E837B8">
        <w:rPr>
          <w:rFonts w:ascii="ISOCPEUR" w:hAnsi="ISOCPEUR"/>
          <w:b/>
        </w:rPr>
        <w:t>Содержание</w:t>
      </w:r>
    </w:p>
    <w:p w:rsidR="00C157AE" w:rsidRDefault="00C157AE" w:rsidP="00C157AE">
      <w:pPr>
        <w:jc w:val="center"/>
        <w:rPr>
          <w:b/>
        </w:rPr>
      </w:pPr>
    </w:p>
    <w:p w:rsidR="00C157AE" w:rsidRDefault="00C157AE" w:rsidP="00C157AE">
      <w:pPr>
        <w:jc w:val="center"/>
        <w:rPr>
          <w:b/>
        </w:rPr>
      </w:pPr>
    </w:p>
    <w:p w:rsidR="007B369C" w:rsidRDefault="007B369C" w:rsidP="00C157AE">
      <w:pPr>
        <w:jc w:val="center"/>
        <w:rPr>
          <w:b/>
        </w:rPr>
      </w:pPr>
    </w:p>
    <w:p w:rsidR="00C157AE" w:rsidRDefault="00C157AE" w:rsidP="00C157AE">
      <w:pPr>
        <w:jc w:val="center"/>
        <w:rPr>
          <w:b/>
        </w:rPr>
      </w:pPr>
    </w:p>
    <w:p w:rsidR="00584DE4" w:rsidRPr="00584DE4" w:rsidRDefault="00584DE4" w:rsidP="00584DE4">
      <w:pPr>
        <w:spacing w:line="240" w:lineRule="auto"/>
        <w:ind w:left="-108"/>
        <w:jc w:val="center"/>
        <w:rPr>
          <w:rFonts w:ascii="ISOCPEUR" w:hAnsi="ISOCPEUR" w:cs="Arial"/>
          <w:sz w:val="24"/>
          <w:szCs w:val="24"/>
        </w:rPr>
      </w:pPr>
      <w:r>
        <w:rPr>
          <w:b/>
        </w:rPr>
        <w:br w:type="page"/>
      </w:r>
    </w:p>
    <w:p w:rsidR="00584DE4" w:rsidRPr="00584DE4" w:rsidRDefault="003318BE" w:rsidP="00584DE4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3318BE" w:rsidRDefault="003318BE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</w:p>
    <w:p w:rsidR="003318BE" w:rsidRDefault="003318BE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b/>
          <w:sz w:val="24"/>
          <w:szCs w:val="24"/>
        </w:rPr>
      </w:pPr>
      <w:r w:rsidRPr="003318BE">
        <w:rPr>
          <w:rFonts w:ascii="ISOCPEUR" w:hAnsi="ISOCPEUR"/>
          <w:sz w:val="24"/>
        </w:rPr>
        <w:t>Проект межевания территории разработан в составе проекта планировки территории под строительство линейного объекта</w:t>
      </w:r>
      <w:r w:rsidRPr="003318BE">
        <w:rPr>
          <w:rFonts w:ascii="ISOCPEUR" w:eastAsia="ISOCPEUR" w:hAnsi="ISOCPEUR" w:cs="ISOCPEUR"/>
          <w:sz w:val="24"/>
          <w:szCs w:val="24"/>
        </w:rPr>
        <w:t xml:space="preserve"> </w:t>
      </w:r>
      <w:r w:rsidR="00EA37D1" w:rsidRPr="003318BE">
        <w:rPr>
          <w:rFonts w:ascii="ISOCPEUR" w:eastAsia="ISOCPEUR" w:hAnsi="ISOCPEUR" w:cs="ISOCPEUR"/>
          <w:b/>
          <w:sz w:val="24"/>
          <w:szCs w:val="24"/>
        </w:rPr>
        <w:t>«</w:t>
      </w:r>
      <w:r w:rsidR="00584DE4" w:rsidRPr="003318BE">
        <w:rPr>
          <w:rFonts w:ascii="ISOCPEUR" w:hAnsi="ISOCPEUR" w:cs="Arial"/>
          <w:b/>
          <w:i/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  <w:r w:rsidR="00EA37D1" w:rsidRPr="003318BE">
        <w:rPr>
          <w:rFonts w:ascii="ISOCPEUR" w:hAnsi="ISOCPEUR" w:cs="Arial"/>
          <w:b/>
          <w:i/>
          <w:color w:val="000000"/>
          <w:sz w:val="24"/>
          <w:szCs w:val="24"/>
        </w:rPr>
        <w:t>»</w:t>
      </w:r>
      <w:r w:rsidRPr="003318BE">
        <w:rPr>
          <w:rFonts w:ascii="ISOCPEUR" w:eastAsia="ISOCPEUR" w:hAnsi="ISOCPEUR" w:cs="ISOCPEUR"/>
          <w:b/>
          <w:sz w:val="24"/>
          <w:szCs w:val="24"/>
        </w:rPr>
        <w:t>.</w:t>
      </w:r>
    </w:p>
    <w:p w:rsidR="003318BE" w:rsidRPr="003318BE" w:rsidRDefault="003318BE" w:rsidP="003318BE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  <w:r w:rsidRPr="003318BE">
        <w:rPr>
          <w:rFonts w:ascii="ISOCPEUR" w:hAnsi="ISOCPEUR"/>
          <w:sz w:val="24"/>
        </w:rPr>
        <w:t>Картографический материал выполнен в системе координат кадастрового района. Инженерно-геодезические, инженерно-геологические, инженерно-экологические и инженерно-гидрометеорологические изыскания выполнены ООО «</w:t>
      </w:r>
      <w:proofErr w:type="spellStart"/>
      <w:r w:rsidRPr="003318BE">
        <w:rPr>
          <w:rFonts w:ascii="ISOCPEUR" w:hAnsi="ISOCPEUR"/>
          <w:sz w:val="24"/>
        </w:rPr>
        <w:t>ЕвроГеоПроект</w:t>
      </w:r>
      <w:proofErr w:type="spellEnd"/>
      <w:r w:rsidRPr="003318BE">
        <w:rPr>
          <w:rFonts w:ascii="ISOCPEUR" w:hAnsi="ISOCPEUR"/>
          <w:sz w:val="24"/>
        </w:rPr>
        <w:t>» в 2015году.</w:t>
      </w:r>
    </w:p>
    <w:p w:rsidR="003318BE" w:rsidRPr="003318BE" w:rsidRDefault="003318BE" w:rsidP="00E837B8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</w:rPr>
      </w:pPr>
      <w:r w:rsidRPr="003318BE">
        <w:rPr>
          <w:rFonts w:ascii="ISOCPEUR" w:hAnsi="ISOCPEUR"/>
          <w:bCs/>
          <w:sz w:val="24"/>
        </w:rPr>
        <w:t>Назначение объекта: о</w:t>
      </w:r>
      <w:r w:rsidRPr="003318BE">
        <w:rPr>
          <w:rFonts w:ascii="ISOCPEUR" w:hAnsi="ISOCPEUR"/>
          <w:color w:val="000000"/>
          <w:sz w:val="24"/>
        </w:rPr>
        <w:t>рганизация каналов связи между узлами сети ПАО «МТС».</w:t>
      </w:r>
    </w:p>
    <w:p w:rsidR="003318BE" w:rsidRPr="003318BE" w:rsidRDefault="003318BE" w:rsidP="003318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 w:cs="CIDFont+F1"/>
          <w:sz w:val="24"/>
          <w:szCs w:val="24"/>
        </w:rPr>
      </w:pPr>
      <w:r w:rsidRPr="003318BE">
        <w:rPr>
          <w:rFonts w:ascii="ISOCPEUR" w:hAnsi="ISOCPEUR" w:cs="CIDFont+F1"/>
          <w:sz w:val="24"/>
          <w:szCs w:val="24"/>
        </w:rPr>
        <w:t xml:space="preserve">Границы элемента планировочной структуры, определены проектом планировки территории и располагаются на расстоянии 3 м от оси трассы. Общая ширина полосы отвода – 6 м. В соответствии с разъяснениями Министерства экономического развития РФ, изложенными в письме от 04.03.2016 № 6013-ПК/Д23и "О порядке осуществления государственной регистрации прав на сооружения, созданные с применением технологии горизонтально-направленного бурения", в границы полосы отвода проектируемой ВОЛС не включены участки трассы подвески кабеля по опорам и в кабельных переходах, устройство которых проектом предусмотрено выполнить методом горизонтально направленного бурения, поскольку занятие участков в периоды производства работ и эксплуатации объекта проектом не предусмотрено, а проектируемый объект не препятствует разрешенному использованию данных земельных участков. </w:t>
      </w:r>
      <w:r>
        <w:rPr>
          <w:rFonts w:ascii="ISOCPEUR" w:hAnsi="ISOCPEUR" w:cs="CIDFont+F1"/>
          <w:sz w:val="24"/>
          <w:szCs w:val="24"/>
        </w:rPr>
        <w:t>П</w:t>
      </w:r>
      <w:r w:rsidRPr="003318BE">
        <w:rPr>
          <w:rFonts w:ascii="ISOCPEUR" w:hAnsi="ISOCPEUR" w:cs="CIDFont+F1"/>
          <w:sz w:val="24"/>
          <w:szCs w:val="24"/>
        </w:rPr>
        <w:t xml:space="preserve">родольные профили кабельных переходов, выполняемых методом ГНБ приведены </w:t>
      </w:r>
      <w:r>
        <w:rPr>
          <w:rFonts w:ascii="ISOCPEUR" w:hAnsi="ISOCPEUR" w:cs="CIDFont+F1"/>
          <w:sz w:val="24"/>
          <w:szCs w:val="24"/>
        </w:rPr>
        <w:t>в проектной документации по объекту</w:t>
      </w:r>
      <w:r w:rsidRPr="003318BE">
        <w:rPr>
          <w:rFonts w:ascii="ISOCPEUR" w:hAnsi="ISOCPEUR" w:cs="CIDFont+F1"/>
          <w:sz w:val="24"/>
          <w:szCs w:val="24"/>
        </w:rPr>
        <w:t xml:space="preserve">. </w:t>
      </w:r>
    </w:p>
    <w:p w:rsidR="00B7151B" w:rsidRPr="00B7151B" w:rsidRDefault="00B7151B" w:rsidP="00B7151B">
      <w:pPr>
        <w:spacing w:after="0" w:line="360" w:lineRule="auto"/>
        <w:ind w:firstLine="567"/>
        <w:jc w:val="both"/>
        <w:rPr>
          <w:rFonts w:ascii="ISOCPEUR" w:hAnsi="ISOCPEUR"/>
          <w:b/>
          <w:color w:val="000000"/>
          <w:sz w:val="24"/>
        </w:rPr>
      </w:pPr>
      <w:r w:rsidRPr="00B7151B">
        <w:rPr>
          <w:rFonts w:ascii="ISOCPEUR" w:hAnsi="ISOCPEUR"/>
          <w:b/>
          <w:color w:val="000000"/>
          <w:sz w:val="24"/>
        </w:rPr>
        <w:t>Предложения по установлению сервитутов на период строительства и период эксплуатации в пределах территории проектирования.</w:t>
      </w:r>
    </w:p>
    <w:p w:rsidR="00B7151B" w:rsidRPr="00B7151B" w:rsidRDefault="00B7151B" w:rsidP="00B7151B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</w:rPr>
      </w:pPr>
      <w:r w:rsidRPr="00B7151B">
        <w:rPr>
          <w:rFonts w:ascii="ISOCPEUR" w:hAnsi="ISOCPEUR"/>
          <w:color w:val="000000"/>
          <w:sz w:val="24"/>
        </w:rPr>
        <w:t>В связи с тем, что на период строительства планируется оформление правоустанавливающих документов на всю полосу отвода, необходимую для строительства – установление сервитутов не требуется.</w:t>
      </w:r>
    </w:p>
    <w:p w:rsidR="00B7151B" w:rsidRPr="00B7151B" w:rsidRDefault="00B7151B" w:rsidP="00B7151B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</w:rPr>
      </w:pPr>
      <w:r w:rsidRPr="00B7151B">
        <w:rPr>
          <w:rFonts w:ascii="ISOCPEUR" w:hAnsi="ISOCPEUR"/>
          <w:color w:val="000000"/>
          <w:sz w:val="24"/>
        </w:rPr>
        <w:t xml:space="preserve">После завершения строительства объекта планируется установление охранной зоны в соответствии с «Правилами охраны линий и сооружений связи Российской Федерации», утвержденных Постановлением Правительства Российской Федерации №578 от 09.06.1995г. </w:t>
      </w:r>
    </w:p>
    <w:p w:rsidR="00B7151B" w:rsidRPr="00B7151B" w:rsidRDefault="00B7151B" w:rsidP="00B7151B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</w:rPr>
      </w:pPr>
      <w:r w:rsidRPr="00B7151B">
        <w:rPr>
          <w:rFonts w:ascii="ISOCPEUR" w:hAnsi="ISOCPEUR"/>
          <w:color w:val="000000"/>
          <w:sz w:val="24"/>
        </w:rPr>
        <w:t>Доступ к объекту для эксплуатации и плановых (регламентированных) работ осуществляется в соответствии с гражданским и земельным законодательством.</w:t>
      </w:r>
    </w:p>
    <w:p w:rsidR="00B7151B" w:rsidRPr="00B7151B" w:rsidRDefault="00B7151B" w:rsidP="00B7151B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</w:rPr>
      </w:pPr>
      <w:r w:rsidRPr="00B7151B">
        <w:rPr>
          <w:rFonts w:ascii="ISOCPEUR" w:hAnsi="ISOCPEUR"/>
          <w:color w:val="000000"/>
          <w:sz w:val="24"/>
        </w:rPr>
        <w:lastRenderedPageBreak/>
        <w:t>Для предотвращения или устранения аварий работниками, обслуживающим ВОЛС обеспечивается беспрепятственный доступ к объекту, а также возможность доставки необходимых материалов и техники согласно вышеуказанным Правилам.</w:t>
      </w:r>
    </w:p>
    <w:p w:rsidR="00B7151B" w:rsidRPr="002D6190" w:rsidRDefault="00B7151B" w:rsidP="00B7151B">
      <w:pPr>
        <w:spacing w:after="0" w:line="360" w:lineRule="auto"/>
        <w:ind w:firstLine="567"/>
        <w:jc w:val="both"/>
        <w:rPr>
          <w:color w:val="000000"/>
          <w:sz w:val="24"/>
        </w:rPr>
      </w:pPr>
      <w:r w:rsidRPr="00B7151B">
        <w:rPr>
          <w:rFonts w:ascii="ISOCPEUR" w:hAnsi="ISOCPEUR"/>
          <w:color w:val="000000"/>
          <w:sz w:val="24"/>
        </w:rPr>
        <w:t>В связи с вышеизложенным, установление сервитутов на период эксплуатации объекта не требуется</w:t>
      </w:r>
      <w:r w:rsidRPr="002D6190">
        <w:rPr>
          <w:color w:val="000000"/>
          <w:sz w:val="24"/>
        </w:rPr>
        <w:t>.</w:t>
      </w:r>
    </w:p>
    <w:p w:rsidR="003318BE" w:rsidRDefault="003318BE" w:rsidP="003318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 w:cs="CIDFont+F1"/>
          <w:sz w:val="24"/>
          <w:szCs w:val="24"/>
        </w:rPr>
      </w:pPr>
      <w:r w:rsidRPr="003318BE">
        <w:rPr>
          <w:rFonts w:ascii="ISOCPEUR" w:hAnsi="ISOCPEUR" w:cs="CIDFont+F1"/>
          <w:sz w:val="24"/>
          <w:szCs w:val="24"/>
        </w:rPr>
        <w:t xml:space="preserve"> </w:t>
      </w:r>
    </w:p>
    <w:p w:rsidR="00B7151B" w:rsidRPr="0082307B" w:rsidRDefault="00B7151B" w:rsidP="00B7151B">
      <w:pPr>
        <w:jc w:val="center"/>
        <w:rPr>
          <w:rFonts w:ascii="ISOCPEUR" w:hAnsi="ISOCPEUR"/>
          <w:b/>
          <w:color w:val="000000"/>
          <w:sz w:val="24"/>
        </w:rPr>
      </w:pPr>
      <w:r w:rsidRPr="0082307B">
        <w:rPr>
          <w:rFonts w:ascii="ISOCPEUR" w:hAnsi="ISOCPEUR"/>
          <w:b/>
          <w:color w:val="000000"/>
          <w:sz w:val="24"/>
        </w:rPr>
        <w:t>Обоснование принятых в проекте решений по формируемым земельным участкам</w:t>
      </w:r>
    </w:p>
    <w:p w:rsidR="00B7151B" w:rsidRPr="00B7151B" w:rsidRDefault="00B7151B" w:rsidP="00B7151B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</w:rPr>
      </w:pPr>
      <w:r w:rsidRPr="00B7151B">
        <w:rPr>
          <w:rFonts w:ascii="ISOCPEUR" w:hAnsi="ISOCPEUR"/>
          <w:color w:val="000000"/>
          <w:sz w:val="24"/>
        </w:rPr>
        <w:t>Проект межевания территории разработан в границах земельных участков, установленных проектом планировки территории. При разработке проекта межевания обеспечены следующие требования: границы территории межевания установлены в зависимости от функционального назначения территориальных зон и обеспечения условий эксплуатации объектов недвижимости, границы существующих землепользователей не изменены.</w:t>
      </w:r>
    </w:p>
    <w:p w:rsidR="00B7151B" w:rsidRPr="00B7151B" w:rsidRDefault="00B7151B" w:rsidP="00B7151B">
      <w:pPr>
        <w:spacing w:after="0" w:line="360" w:lineRule="auto"/>
        <w:ind w:firstLine="567"/>
        <w:jc w:val="both"/>
        <w:rPr>
          <w:rFonts w:ascii="ISOCPEUR" w:hAnsi="ISOCPEUR"/>
          <w:b/>
          <w:color w:val="000000"/>
          <w:sz w:val="24"/>
        </w:rPr>
      </w:pPr>
      <w:r w:rsidRPr="00B7151B">
        <w:rPr>
          <w:rFonts w:ascii="ISOCPEUR" w:hAnsi="ISOCPEUR"/>
          <w:color w:val="000000"/>
          <w:sz w:val="24"/>
        </w:rPr>
        <w:t xml:space="preserve">Площадь земель, необходимая для строительства объекта в границах муниципального района </w:t>
      </w:r>
      <w:r>
        <w:rPr>
          <w:rFonts w:ascii="ISOCPEUR" w:hAnsi="ISOCPEUR"/>
          <w:color w:val="000000"/>
          <w:sz w:val="24"/>
        </w:rPr>
        <w:t xml:space="preserve">Сергиевский </w:t>
      </w:r>
      <w:r w:rsidRPr="00B7151B">
        <w:rPr>
          <w:rFonts w:ascii="ISOCPEUR" w:hAnsi="ISOCPEUR"/>
          <w:color w:val="000000"/>
          <w:sz w:val="24"/>
        </w:rPr>
        <w:t xml:space="preserve">составляет </w:t>
      </w:r>
      <w:r>
        <w:rPr>
          <w:rFonts w:ascii="ISOCPEUR" w:hAnsi="ISOCPEUR"/>
          <w:b/>
          <w:color w:val="000000"/>
          <w:sz w:val="24"/>
        </w:rPr>
        <w:t>2,4790</w:t>
      </w:r>
      <w:r w:rsidRPr="00B7151B">
        <w:rPr>
          <w:rFonts w:ascii="ISOCPEUR" w:hAnsi="ISOCPEUR"/>
          <w:b/>
          <w:color w:val="000000"/>
          <w:sz w:val="24"/>
        </w:rPr>
        <w:t>га</w:t>
      </w:r>
      <w:r w:rsidRPr="00B7151B">
        <w:rPr>
          <w:rFonts w:ascii="ISOCPEUR" w:hAnsi="ISOCPEUR"/>
          <w:color w:val="000000"/>
          <w:sz w:val="24"/>
        </w:rPr>
        <w:t xml:space="preserve">, в том числе в границах сельского поселения </w:t>
      </w:r>
      <w:proofErr w:type="spellStart"/>
      <w:r>
        <w:rPr>
          <w:rFonts w:ascii="ISOCPEUR" w:hAnsi="ISOCPEUR"/>
          <w:color w:val="000000"/>
          <w:sz w:val="24"/>
        </w:rPr>
        <w:t>Кармало-Аделяково</w:t>
      </w:r>
      <w:proofErr w:type="spellEnd"/>
      <w:r w:rsidRPr="00B7151B">
        <w:rPr>
          <w:rFonts w:ascii="ISOCPEUR" w:hAnsi="ISOCPEUR"/>
          <w:color w:val="000000"/>
          <w:sz w:val="24"/>
        </w:rPr>
        <w:t xml:space="preserve"> –</w:t>
      </w:r>
      <w:r>
        <w:rPr>
          <w:rFonts w:ascii="ISOCPEUR" w:hAnsi="ISOCPEUR"/>
          <w:color w:val="000000"/>
          <w:sz w:val="24"/>
        </w:rPr>
        <w:t xml:space="preserve"> </w:t>
      </w:r>
      <w:r w:rsidRPr="00B7151B">
        <w:rPr>
          <w:rFonts w:ascii="ISOCPEUR" w:hAnsi="ISOCPEUR"/>
          <w:b/>
          <w:color w:val="000000"/>
          <w:sz w:val="24"/>
        </w:rPr>
        <w:t>0,4349га</w:t>
      </w:r>
      <w:r>
        <w:rPr>
          <w:rFonts w:ascii="ISOCPEUR" w:hAnsi="ISOCPEUR"/>
          <w:b/>
          <w:color w:val="000000"/>
          <w:sz w:val="24"/>
        </w:rPr>
        <w:t>,</w:t>
      </w:r>
      <w:r w:rsidRPr="00B7151B">
        <w:rPr>
          <w:rFonts w:ascii="ISOCPEUR" w:hAnsi="ISOCPEUR"/>
          <w:color w:val="000000"/>
          <w:sz w:val="24"/>
        </w:rPr>
        <w:t xml:space="preserve"> в границах сельского поселения </w:t>
      </w:r>
      <w:r>
        <w:rPr>
          <w:rFonts w:ascii="ISOCPEUR" w:hAnsi="ISOCPEUR"/>
          <w:color w:val="000000"/>
          <w:sz w:val="24"/>
        </w:rPr>
        <w:t>Серноводск</w:t>
      </w:r>
      <w:r w:rsidRPr="00B7151B">
        <w:rPr>
          <w:rFonts w:ascii="ISOCPEUR" w:hAnsi="ISOCPEUR"/>
          <w:color w:val="000000"/>
          <w:sz w:val="24"/>
        </w:rPr>
        <w:t xml:space="preserve">– </w:t>
      </w:r>
      <w:r w:rsidRPr="00B7151B">
        <w:rPr>
          <w:rFonts w:ascii="ISOCPEUR" w:hAnsi="ISOCPEUR"/>
          <w:b/>
          <w:color w:val="000000"/>
          <w:sz w:val="24"/>
        </w:rPr>
        <w:t>1,6076га</w:t>
      </w:r>
      <w:r>
        <w:rPr>
          <w:rFonts w:ascii="ISOCPEUR" w:hAnsi="ISOCPEUR"/>
          <w:b/>
          <w:color w:val="000000"/>
          <w:sz w:val="24"/>
        </w:rPr>
        <w:t>, городского поселения Суходол – 0,4365га.</w:t>
      </w:r>
    </w:p>
    <w:p w:rsidR="00B7151B" w:rsidRPr="00B7151B" w:rsidRDefault="00B7151B" w:rsidP="00B7151B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</w:rPr>
      </w:pPr>
      <w:r w:rsidRPr="00B7151B">
        <w:rPr>
          <w:rFonts w:ascii="ISOCPEUR" w:hAnsi="ISOCPEUR"/>
          <w:color w:val="000000"/>
          <w:sz w:val="24"/>
        </w:rPr>
        <w:t xml:space="preserve">Общая протяженность трассы в границах муниципального района </w:t>
      </w:r>
      <w:r>
        <w:rPr>
          <w:rFonts w:ascii="ISOCPEUR" w:hAnsi="ISOCPEUR"/>
          <w:color w:val="000000"/>
          <w:sz w:val="24"/>
        </w:rPr>
        <w:t>Сергиевский</w:t>
      </w:r>
      <w:r w:rsidRPr="00B7151B">
        <w:rPr>
          <w:rFonts w:ascii="ISOCPEUR" w:hAnsi="ISOCPEUR"/>
          <w:color w:val="000000"/>
          <w:sz w:val="24"/>
        </w:rPr>
        <w:t xml:space="preserve"> составляет </w:t>
      </w:r>
      <w:r w:rsidR="00BB473D" w:rsidRPr="00BB473D">
        <w:rPr>
          <w:rFonts w:ascii="ISOCPEUR" w:hAnsi="ISOCPEUR"/>
          <w:b/>
          <w:color w:val="000000"/>
          <w:sz w:val="24"/>
        </w:rPr>
        <w:t>7042</w:t>
      </w:r>
      <w:r w:rsidRPr="00B7151B">
        <w:rPr>
          <w:rFonts w:ascii="ISOCPEUR" w:hAnsi="ISOCPEUR"/>
          <w:b/>
          <w:color w:val="000000"/>
          <w:sz w:val="24"/>
        </w:rPr>
        <w:t>м</w:t>
      </w:r>
      <w:r w:rsidRPr="00B7151B">
        <w:rPr>
          <w:rFonts w:ascii="ISOCPEUR" w:hAnsi="ISOCPEUR"/>
          <w:color w:val="000000"/>
          <w:sz w:val="24"/>
        </w:rPr>
        <w:t xml:space="preserve">, в том числе в границах сельского поселения </w:t>
      </w:r>
      <w:proofErr w:type="spellStart"/>
      <w:r>
        <w:rPr>
          <w:rFonts w:ascii="ISOCPEUR" w:hAnsi="ISOCPEUR"/>
          <w:color w:val="000000"/>
          <w:sz w:val="24"/>
        </w:rPr>
        <w:t>Кармало-Аделяково</w:t>
      </w:r>
      <w:proofErr w:type="spellEnd"/>
      <w:r w:rsidRPr="00B7151B">
        <w:rPr>
          <w:rFonts w:ascii="ISOCPEUR" w:hAnsi="ISOCPEUR"/>
          <w:color w:val="000000"/>
          <w:sz w:val="24"/>
        </w:rPr>
        <w:t xml:space="preserve"> – </w:t>
      </w:r>
      <w:r w:rsidRPr="00B7151B">
        <w:rPr>
          <w:rFonts w:ascii="ISOCPEUR" w:hAnsi="ISOCPEUR"/>
          <w:b/>
          <w:color w:val="000000"/>
          <w:sz w:val="24"/>
        </w:rPr>
        <w:t>86</w:t>
      </w:r>
      <w:r w:rsidR="00BB473D">
        <w:rPr>
          <w:rFonts w:ascii="ISOCPEUR" w:hAnsi="ISOCPEUR"/>
          <w:b/>
          <w:color w:val="000000"/>
          <w:sz w:val="24"/>
        </w:rPr>
        <w:t>3</w:t>
      </w:r>
      <w:r w:rsidRPr="00B7151B">
        <w:rPr>
          <w:rFonts w:ascii="ISOCPEUR" w:hAnsi="ISOCPEUR"/>
          <w:b/>
          <w:color w:val="000000"/>
          <w:sz w:val="24"/>
        </w:rPr>
        <w:t>м</w:t>
      </w:r>
      <w:r w:rsidRPr="00B7151B">
        <w:rPr>
          <w:rFonts w:ascii="ISOCPEUR" w:hAnsi="ISOCPEUR"/>
          <w:color w:val="000000"/>
          <w:sz w:val="24"/>
        </w:rPr>
        <w:t xml:space="preserve">, в границах сельского поселения </w:t>
      </w:r>
      <w:r>
        <w:rPr>
          <w:rFonts w:ascii="ISOCPEUR" w:hAnsi="ISOCPEUR"/>
          <w:color w:val="000000"/>
          <w:sz w:val="24"/>
        </w:rPr>
        <w:t>Серноводск</w:t>
      </w:r>
      <w:r w:rsidRPr="00B7151B">
        <w:rPr>
          <w:rFonts w:ascii="ISOCPEUR" w:hAnsi="ISOCPEUR"/>
          <w:color w:val="000000"/>
          <w:sz w:val="24"/>
        </w:rPr>
        <w:t xml:space="preserve"> – </w:t>
      </w:r>
      <w:r w:rsidRPr="00B7151B">
        <w:rPr>
          <w:rFonts w:ascii="ISOCPEUR" w:hAnsi="ISOCPEUR"/>
          <w:b/>
          <w:color w:val="000000"/>
          <w:sz w:val="24"/>
        </w:rPr>
        <w:t>3</w:t>
      </w:r>
      <w:r w:rsidR="00BB473D">
        <w:rPr>
          <w:rFonts w:ascii="ISOCPEUR" w:hAnsi="ISOCPEUR"/>
          <w:b/>
          <w:color w:val="000000"/>
          <w:sz w:val="24"/>
        </w:rPr>
        <w:t>701</w:t>
      </w:r>
      <w:r w:rsidRPr="00B7151B">
        <w:rPr>
          <w:rFonts w:ascii="ISOCPEUR" w:hAnsi="ISOCPEUR"/>
          <w:b/>
          <w:color w:val="000000"/>
          <w:sz w:val="24"/>
        </w:rPr>
        <w:t>м</w:t>
      </w:r>
      <w:r>
        <w:rPr>
          <w:rFonts w:ascii="ISOCPEUR" w:hAnsi="ISOCPEUR"/>
          <w:color w:val="000000"/>
          <w:sz w:val="24"/>
        </w:rPr>
        <w:t xml:space="preserve">, в границах городского поселения Суходол – </w:t>
      </w:r>
      <w:r w:rsidRPr="00B7151B">
        <w:rPr>
          <w:rFonts w:ascii="ISOCPEUR" w:hAnsi="ISOCPEUR"/>
          <w:b/>
          <w:color w:val="000000"/>
          <w:sz w:val="24"/>
        </w:rPr>
        <w:t>2</w:t>
      </w:r>
      <w:r w:rsidR="00BB473D">
        <w:rPr>
          <w:rFonts w:ascii="ISOCPEUR" w:hAnsi="ISOCPEUR"/>
          <w:b/>
          <w:color w:val="000000"/>
          <w:sz w:val="24"/>
        </w:rPr>
        <w:t>478</w:t>
      </w:r>
      <w:r w:rsidRPr="00B7151B">
        <w:rPr>
          <w:rFonts w:ascii="ISOCPEUR" w:hAnsi="ISOCPEUR"/>
          <w:b/>
          <w:color w:val="000000"/>
          <w:sz w:val="24"/>
        </w:rPr>
        <w:t>м.</w:t>
      </w:r>
    </w:p>
    <w:p w:rsidR="00B7151B" w:rsidRDefault="00B7151B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</w:p>
    <w:p w:rsidR="00D65864" w:rsidRPr="00B7151B" w:rsidRDefault="00D65864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</w:p>
    <w:p w:rsidR="00B7151B" w:rsidRPr="002D6190" w:rsidRDefault="00B7151B" w:rsidP="00B7151B">
      <w:pPr>
        <w:spacing w:after="0" w:line="360" w:lineRule="auto"/>
        <w:ind w:firstLine="567"/>
        <w:jc w:val="both"/>
        <w:rPr>
          <w:color w:val="000000"/>
          <w:sz w:val="24"/>
        </w:rPr>
      </w:pPr>
      <w:r w:rsidRPr="00B7151B">
        <w:rPr>
          <w:rFonts w:ascii="ISOCPEUR" w:hAnsi="ISOCPEUR"/>
          <w:sz w:val="24"/>
        </w:rPr>
        <w:t xml:space="preserve">В результате на период </w:t>
      </w:r>
      <w:r w:rsidRPr="00B7151B">
        <w:rPr>
          <w:rFonts w:ascii="ISOCPEUR" w:hAnsi="ISOCPEUR" w:cs="Arial"/>
          <w:sz w:val="24"/>
        </w:rPr>
        <w:t>строительства</w:t>
      </w:r>
      <w:r w:rsidRPr="00B7151B">
        <w:rPr>
          <w:rFonts w:ascii="ISOCPEUR" w:hAnsi="ISOCPEUR"/>
          <w:sz w:val="24"/>
        </w:rPr>
        <w:t xml:space="preserve"> объекта (волоконно-оптическая линия связи) будут сформированы участки и части земельных участков, приведенные в таблице 1</w:t>
      </w:r>
      <w:r w:rsidRPr="002D6190">
        <w:rPr>
          <w:sz w:val="24"/>
        </w:rPr>
        <w:t>.</w:t>
      </w:r>
    </w:p>
    <w:tbl>
      <w:tblPr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984"/>
        <w:gridCol w:w="992"/>
        <w:gridCol w:w="1418"/>
        <w:gridCol w:w="851"/>
        <w:gridCol w:w="1059"/>
        <w:gridCol w:w="1209"/>
      </w:tblGrid>
      <w:tr w:rsidR="00BB473D" w:rsidRPr="00BB473D" w:rsidTr="00BB473D">
        <w:trPr>
          <w:trHeight w:val="6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ind w:left="-108" w:right="-108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землепользователя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Протяженность,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ind w:left="-108" w:right="-108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ind w:left="-108" w:right="-41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Территориальная зона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ind w:left="-175" w:right="-109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</w:t>
            </w:r>
            <w:r w:rsidR="00174CB9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ЗУ</w:t>
            </w:r>
          </w:p>
        </w:tc>
      </w:tr>
      <w:tr w:rsidR="00BB473D" w:rsidRPr="00BB473D" w:rsidTr="00BB473D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Кармало-Аделяково</w:t>
            </w:r>
            <w:proofErr w:type="spellEnd"/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63:31:1201001:12/ЧЗУ1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1(1)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СХ1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63:31:1201003:6/ЧЗУ1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 xml:space="preserve">ГНБ переход </w:t>
            </w: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через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 xml:space="preserve"> а/д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BB473D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с.п</w:t>
            </w:r>
            <w:proofErr w:type="spellEnd"/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Кармало-Аделяково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4349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BB473D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Сельское поселение Серноводск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 xml:space="preserve">ГНБ переход </w:t>
            </w: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через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 xml:space="preserve"> а/д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2(1)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СХ1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3(1)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СХ1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СХ1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СХ1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2(3)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СХ1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63:31:0802003:8/ЧЗУ1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Подвес по существующим опорам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Подвес по существующим опорам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BB473D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с.п</w:t>
            </w:r>
            <w:proofErr w:type="spellEnd"/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. Серноводск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16076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3701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BB473D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Городское поселение Суходол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Подвес по существующим опорам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Подвес по существующим опорам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4(1)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Ж1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 xml:space="preserve">ГНБ переход </w:t>
            </w: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через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 xml:space="preserve"> а/д и ж/д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Подвес по существующим опорам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174CB9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4(2)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П1-0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ГНБ переход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4(3)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П1-0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ГНБ переход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63:31:000000:ЗУ</w:t>
            </w:r>
            <w:proofErr w:type="gramEnd"/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4(4)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краткосрочная аренда</w:t>
            </w:r>
          </w:p>
        </w:tc>
      </w:tr>
      <w:tr w:rsidR="00BB473D" w:rsidRPr="00BB473D" w:rsidTr="00174CB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Подвес по существующим опорам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3D" w:rsidRPr="00BB473D" w:rsidRDefault="00BB473D" w:rsidP="00174CB9">
            <w:pPr>
              <w:spacing w:after="0" w:line="240" w:lineRule="auto"/>
              <w:ind w:left="-33" w:right="-108"/>
              <w:jc w:val="center"/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BB473D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. Суходол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4365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2478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73D" w:rsidRPr="00BB473D" w:rsidTr="00BB473D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Сергиевскому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24790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7042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73D">
              <w:rPr>
                <w:rFonts w:ascii="ISOCPEUR" w:eastAsia="Times New Roman" w:hAnsi="ISOCPEUR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B473D" w:rsidRDefault="00BB473D" w:rsidP="00D65864">
      <w:pPr>
        <w:pStyle w:val="a8"/>
        <w:spacing w:line="240" w:lineRule="auto"/>
        <w:ind w:left="218"/>
        <w:rPr>
          <w:sz w:val="24"/>
        </w:rPr>
      </w:pPr>
    </w:p>
    <w:p w:rsidR="00D65864" w:rsidRPr="00965350" w:rsidRDefault="00D65864" w:rsidP="00D65864">
      <w:pPr>
        <w:pStyle w:val="a8"/>
        <w:spacing w:line="240" w:lineRule="auto"/>
        <w:ind w:left="218"/>
        <w:rPr>
          <w:sz w:val="24"/>
        </w:rPr>
      </w:pPr>
      <w:r>
        <w:rPr>
          <w:sz w:val="24"/>
        </w:rPr>
        <w:t xml:space="preserve">* - </w:t>
      </w:r>
    </w:p>
    <w:p w:rsidR="00D65864" w:rsidRPr="00965350" w:rsidRDefault="00D65864" w:rsidP="00D65864">
      <w:pPr>
        <w:spacing w:line="240" w:lineRule="auto"/>
        <w:ind w:hanging="142"/>
        <w:rPr>
          <w:sz w:val="24"/>
        </w:rPr>
      </w:pPr>
      <w:r w:rsidRPr="00965350">
        <w:rPr>
          <w:sz w:val="24"/>
        </w:rPr>
        <w:t>1- земли сельскохозяйственного назначения;</w:t>
      </w:r>
    </w:p>
    <w:p w:rsidR="00D65864" w:rsidRPr="00965350" w:rsidRDefault="00D65864" w:rsidP="00D65864">
      <w:pPr>
        <w:spacing w:line="240" w:lineRule="auto"/>
        <w:ind w:hanging="142"/>
        <w:rPr>
          <w:sz w:val="24"/>
        </w:rPr>
      </w:pPr>
      <w:r w:rsidRPr="00965350">
        <w:rPr>
          <w:sz w:val="24"/>
        </w:rPr>
        <w:t>2 – земли населенных пунктов;</w:t>
      </w:r>
    </w:p>
    <w:p w:rsidR="00D65864" w:rsidRPr="00965350" w:rsidRDefault="00D65864" w:rsidP="00D65864">
      <w:pPr>
        <w:autoSpaceDE w:val="0"/>
        <w:autoSpaceDN w:val="0"/>
        <w:adjustRightInd w:val="0"/>
        <w:spacing w:line="240" w:lineRule="auto"/>
        <w:ind w:hanging="142"/>
        <w:rPr>
          <w:rFonts w:cs="ISOCPEUR"/>
          <w:color w:val="000000"/>
          <w:sz w:val="24"/>
        </w:rPr>
      </w:pPr>
      <w:r w:rsidRPr="00965350">
        <w:rPr>
          <w:sz w:val="24"/>
        </w:rPr>
        <w:t xml:space="preserve">3 – </w:t>
      </w:r>
      <w:r w:rsidRPr="00965350">
        <w:rPr>
          <w:rFonts w:cs="ISOCPEUR"/>
          <w:color w:val="000000"/>
          <w:sz w:val="24"/>
        </w:rPr>
        <w:t>- земли промышленности, энергетики, транспорта, связи (...) и земли иного специального назначения.</w:t>
      </w:r>
    </w:p>
    <w:p w:rsidR="00D65864" w:rsidRDefault="00D65864" w:rsidP="00D65864">
      <w:pPr>
        <w:spacing w:line="240" w:lineRule="auto"/>
        <w:rPr>
          <w:sz w:val="25"/>
          <w:szCs w:val="25"/>
        </w:rPr>
      </w:pPr>
    </w:p>
    <w:p w:rsidR="00D65864" w:rsidRDefault="00D65864" w:rsidP="00D65864">
      <w:pPr>
        <w:spacing w:after="0" w:line="360" w:lineRule="auto"/>
        <w:ind w:firstLine="709"/>
        <w:rPr>
          <w:rFonts w:ascii="ISOCPEUR" w:hAnsi="ISOCPEUR"/>
          <w:sz w:val="24"/>
        </w:rPr>
      </w:pPr>
      <w:r w:rsidRPr="00D65864">
        <w:rPr>
          <w:rFonts w:ascii="ISOCPEUR" w:hAnsi="ISOCPEUR"/>
          <w:sz w:val="24"/>
        </w:rPr>
        <w:lastRenderedPageBreak/>
        <w:t>Экспликация частей земельных участков для строительства объекта в разрезе землепользователей представлена в таблице 2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180"/>
        <w:gridCol w:w="3520"/>
      </w:tblGrid>
      <w:tr w:rsidR="00BB473D" w:rsidRPr="00BB473D" w:rsidTr="00513B6C">
        <w:trPr>
          <w:trHeight w:val="300"/>
          <w:jc w:val="center"/>
        </w:trPr>
        <w:tc>
          <w:tcPr>
            <w:tcW w:w="2840" w:type="dxa"/>
            <w:tcBorders>
              <w:bottom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Правообладатель</w:t>
            </w:r>
            <w:r w:rsidR="00513B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/способ прокладки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Протяженность, м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BFBFBF" w:themeFill="background1" w:themeFillShade="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  <w:t>Администрация района</w:t>
            </w:r>
            <w:r w:rsidRPr="0082307B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  <w:t xml:space="preserve"> (прокладка в грунте)</w:t>
            </w:r>
          </w:p>
        </w:tc>
        <w:tc>
          <w:tcPr>
            <w:tcW w:w="3180" w:type="dxa"/>
            <w:shd w:val="clear" w:color="auto" w:fill="BFBFBF" w:themeFill="background1" w:themeFillShade="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  <w:t>24790</w:t>
            </w:r>
          </w:p>
        </w:tc>
        <w:tc>
          <w:tcPr>
            <w:tcW w:w="3520" w:type="dxa"/>
            <w:shd w:val="clear" w:color="auto" w:fill="BFBFBF" w:themeFill="background1" w:themeFillShade="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  <w:t>4047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BB473D" w:rsidRPr="00BB473D" w:rsidRDefault="008E6DD1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 w:rsidR="00BB473D"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. Суходол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4365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с. Серноводск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2996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с.п</w:t>
            </w:r>
            <w:proofErr w:type="spellEnd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. Серноводск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13080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2172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с.п.Кармало-Аделяково</w:t>
            </w:r>
            <w:proofErr w:type="spellEnd"/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4349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BFBFBF" w:themeFill="background1" w:themeFillShade="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ГНБ</w:t>
            </w:r>
          </w:p>
        </w:tc>
        <w:tc>
          <w:tcPr>
            <w:tcW w:w="3180" w:type="dxa"/>
            <w:shd w:val="clear" w:color="auto" w:fill="BFBFBF" w:themeFill="background1" w:themeFillShade="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20" w:type="dxa"/>
            <w:shd w:val="clear" w:color="auto" w:fill="BFBFBF" w:themeFill="background1" w:themeFillShade="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397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BB473D" w:rsidRPr="00BB473D" w:rsidRDefault="008E6DD1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 w:rsidR="00BB473D"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. Суходол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с.п</w:t>
            </w:r>
            <w:proofErr w:type="spellEnd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. Серноводск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с.п.Кармало-Аделяково</w:t>
            </w:r>
            <w:proofErr w:type="spellEnd"/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BFBFBF" w:themeFill="background1" w:themeFillShade="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  <w:t>Подвеска</w:t>
            </w:r>
          </w:p>
        </w:tc>
        <w:tc>
          <w:tcPr>
            <w:tcW w:w="3180" w:type="dxa"/>
            <w:shd w:val="clear" w:color="auto" w:fill="BFBFBF" w:themeFill="background1" w:themeFillShade="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</w:pPr>
          </w:p>
        </w:tc>
        <w:tc>
          <w:tcPr>
            <w:tcW w:w="3520" w:type="dxa"/>
            <w:shd w:val="clear" w:color="auto" w:fill="BFBFBF" w:themeFill="background1" w:themeFillShade="BF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  <w:lang w:eastAsia="ru-RU"/>
              </w:rPr>
              <w:t>2598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BB473D" w:rsidRPr="00BB473D" w:rsidRDefault="008E6DD1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 w:rsidR="00BB473D"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. Суходол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1286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г.п</w:t>
            </w:r>
            <w:proofErr w:type="spellEnd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. Суходол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с. Серноводск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с.п</w:t>
            </w:r>
            <w:proofErr w:type="spellEnd"/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. Серноводск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color w:val="000000"/>
                <w:lang w:eastAsia="ru-RU"/>
              </w:rPr>
              <w:t>738</w:t>
            </w:r>
          </w:p>
        </w:tc>
      </w:tr>
      <w:tr w:rsidR="00BB473D" w:rsidRPr="00BB473D" w:rsidTr="00513B6C">
        <w:trPr>
          <w:trHeight w:val="300"/>
          <w:jc w:val="center"/>
        </w:trPr>
        <w:tc>
          <w:tcPr>
            <w:tcW w:w="2840" w:type="dxa"/>
            <w:shd w:val="clear" w:color="DDEBF7" w:fill="DDEBF7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Общий итог</w:t>
            </w:r>
          </w:p>
        </w:tc>
        <w:tc>
          <w:tcPr>
            <w:tcW w:w="3180" w:type="dxa"/>
            <w:shd w:val="clear" w:color="DDEBF7" w:fill="DDEBF7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24790</w:t>
            </w:r>
          </w:p>
        </w:tc>
        <w:tc>
          <w:tcPr>
            <w:tcW w:w="3520" w:type="dxa"/>
            <w:shd w:val="clear" w:color="DDEBF7" w:fill="DDEBF7"/>
            <w:noWrap/>
            <w:vAlign w:val="bottom"/>
            <w:hideMark/>
          </w:tcPr>
          <w:p w:rsidR="00BB473D" w:rsidRPr="00BB473D" w:rsidRDefault="00BB473D" w:rsidP="00BB4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473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7042</w:t>
            </w:r>
          </w:p>
        </w:tc>
      </w:tr>
    </w:tbl>
    <w:p w:rsidR="00D65864" w:rsidRPr="00D65864" w:rsidRDefault="00D65864" w:rsidP="00D65864">
      <w:pPr>
        <w:spacing w:after="0" w:line="360" w:lineRule="auto"/>
        <w:ind w:firstLine="709"/>
        <w:rPr>
          <w:rFonts w:ascii="ISOCPEUR" w:hAnsi="ISOCPEUR"/>
          <w:sz w:val="24"/>
        </w:rPr>
      </w:pPr>
    </w:p>
    <w:p w:rsidR="00B7151B" w:rsidRDefault="00B7151B" w:rsidP="00E837B8">
      <w:pPr>
        <w:spacing w:after="0" w:line="360" w:lineRule="auto"/>
        <w:ind w:firstLine="567"/>
        <w:jc w:val="both"/>
        <w:rPr>
          <w:b/>
          <w:color w:val="000000"/>
          <w:sz w:val="24"/>
        </w:rPr>
      </w:pPr>
    </w:p>
    <w:p w:rsidR="00D65864" w:rsidRPr="00D65864" w:rsidRDefault="00D65864" w:rsidP="00D65864">
      <w:pPr>
        <w:pStyle w:val="a8"/>
        <w:spacing w:after="0" w:line="360" w:lineRule="auto"/>
        <w:ind w:left="0" w:firstLine="567"/>
        <w:jc w:val="both"/>
        <w:rPr>
          <w:rFonts w:ascii="ISOCPEUR" w:hAnsi="ISOCPEUR"/>
          <w:bCs/>
          <w:sz w:val="24"/>
        </w:rPr>
      </w:pPr>
      <w:r w:rsidRPr="00D65864">
        <w:rPr>
          <w:rFonts w:ascii="ISOCPEUR" w:hAnsi="ISOCPEUR"/>
          <w:bCs/>
          <w:sz w:val="24"/>
        </w:rPr>
        <w:t>Мероприятия по переводу земель в другую категорию не предусматриваются.</w:t>
      </w:r>
    </w:p>
    <w:p w:rsidR="00D65864" w:rsidRPr="00D65864" w:rsidRDefault="00D65864" w:rsidP="00D65864">
      <w:pPr>
        <w:pStyle w:val="a8"/>
        <w:spacing w:after="0" w:line="360" w:lineRule="auto"/>
        <w:ind w:left="0" w:firstLine="567"/>
        <w:jc w:val="both"/>
        <w:rPr>
          <w:rFonts w:ascii="ISOCPEUR" w:hAnsi="ISOCPEUR"/>
          <w:bCs/>
          <w:sz w:val="24"/>
        </w:rPr>
      </w:pPr>
      <w:r w:rsidRPr="00D65864">
        <w:rPr>
          <w:rFonts w:ascii="ISOCPEUR" w:hAnsi="ISOCPEUR"/>
          <w:bCs/>
          <w:sz w:val="24"/>
        </w:rPr>
        <w:t>Разрешенное использование сформированных земельных участков: для строительства ВОЛС на участке</w:t>
      </w:r>
      <w:r w:rsidR="00C04ADB">
        <w:rPr>
          <w:rFonts w:ascii="ISOCPEUR" w:hAnsi="ISOCPEUR"/>
          <w:bCs/>
          <w:sz w:val="24"/>
        </w:rPr>
        <w:t>:</w:t>
      </w:r>
      <w:r w:rsidRPr="00D65864">
        <w:rPr>
          <w:rFonts w:ascii="ISOCPEUR" w:hAnsi="ISOCPEUR"/>
          <w:bCs/>
          <w:sz w:val="24"/>
        </w:rPr>
        <w:t xml:space="preserve"> </w:t>
      </w:r>
      <w:r w:rsidR="00C04ADB" w:rsidRPr="00BB473D">
        <w:rPr>
          <w:rFonts w:ascii="ISOCPEUR" w:hAnsi="ISOCPEUR" w:cs="Arial"/>
          <w:i/>
          <w:color w:val="000000"/>
          <w:sz w:val="24"/>
          <w:szCs w:val="24"/>
        </w:rPr>
        <w:t>Муфта М16 до БС 63-206 с. Сергиевск, ул. Л. Толстого, 1В» (I этап)</w:t>
      </w:r>
      <w:r w:rsidRPr="00BB473D">
        <w:rPr>
          <w:rFonts w:ascii="ISOCPEUR" w:hAnsi="ISOCPEUR"/>
          <w:bCs/>
          <w:sz w:val="24"/>
          <w:szCs w:val="24"/>
        </w:rPr>
        <w:t>.</w:t>
      </w:r>
    </w:p>
    <w:p w:rsidR="00D65864" w:rsidRPr="00D65864" w:rsidRDefault="00D65864" w:rsidP="00D65864">
      <w:pPr>
        <w:pStyle w:val="a8"/>
        <w:spacing w:after="0" w:line="360" w:lineRule="auto"/>
        <w:ind w:left="0" w:firstLine="567"/>
        <w:jc w:val="both"/>
        <w:rPr>
          <w:rFonts w:ascii="ISOCPEUR" w:hAnsi="ISOCPEUR"/>
          <w:bCs/>
          <w:sz w:val="24"/>
        </w:rPr>
      </w:pPr>
      <w:r w:rsidRPr="00D65864">
        <w:rPr>
          <w:rFonts w:ascii="ISOCPEUR" w:hAnsi="ISOCPEUR"/>
          <w:bCs/>
          <w:sz w:val="24"/>
        </w:rPr>
        <w:t>По завершению строительства земельные участки, сформированные согласно таблице 1, будут сняты с государственного кадастрового учета.</w:t>
      </w:r>
    </w:p>
    <w:p w:rsidR="00D65864" w:rsidRPr="00D65864" w:rsidRDefault="00D65864" w:rsidP="00D65864">
      <w:pPr>
        <w:pStyle w:val="a8"/>
        <w:spacing w:after="0" w:line="360" w:lineRule="auto"/>
        <w:ind w:left="0" w:firstLine="567"/>
        <w:jc w:val="both"/>
        <w:rPr>
          <w:rFonts w:ascii="ISOCPEUR" w:hAnsi="ISOCPEUR"/>
          <w:bCs/>
          <w:sz w:val="24"/>
        </w:rPr>
      </w:pPr>
      <w:r w:rsidRPr="00D65864">
        <w:rPr>
          <w:rFonts w:ascii="ISOCPEUR" w:hAnsi="ISOCPEUR"/>
          <w:bCs/>
          <w:sz w:val="24"/>
        </w:rPr>
        <w:t xml:space="preserve">Размер средств для возмещения убытков правообладателям земельных участков определяется по соглашению об </w:t>
      </w:r>
      <w:bookmarkStart w:id="0" w:name="_GoBack"/>
      <w:bookmarkEnd w:id="0"/>
      <w:r w:rsidRPr="00D65864">
        <w:rPr>
          <w:rFonts w:ascii="ISOCPEUR" w:hAnsi="ISOCPEUR"/>
          <w:bCs/>
          <w:sz w:val="24"/>
        </w:rPr>
        <w:t>определении убытков между правообладателем земельного участка и арендатором.</w:t>
      </w:r>
    </w:p>
    <w:p w:rsidR="00D65864" w:rsidRPr="00D65864" w:rsidRDefault="00D65864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  <w:r w:rsidRPr="00D65864">
        <w:rPr>
          <w:rFonts w:ascii="ISOCPEUR" w:hAnsi="ISOCPEUR"/>
          <w:sz w:val="24"/>
        </w:rPr>
        <w:t>В связи с тем, что изъятие земельных участков и перевод в другую категорию не планируется, для заключения договоров аренды в целях строительства объекта в границах планируемого землеотвода необходимо сформировать части земельных участков, стоящих на государственном кадастровом учете, и на землях государственная собственность на которые не разграничена.</w:t>
      </w:r>
    </w:p>
    <w:p w:rsidR="00D65864" w:rsidRPr="00D65864" w:rsidRDefault="00D65864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  <w:r w:rsidRPr="00D65864">
        <w:rPr>
          <w:rFonts w:ascii="ISOCPEUR" w:hAnsi="ISOCPEUR"/>
          <w:sz w:val="24"/>
        </w:rPr>
        <w:t>После утверждения проекта планировки территории предусмотрены следующие мероприятия:</w:t>
      </w:r>
    </w:p>
    <w:p w:rsidR="00D65864" w:rsidRPr="00D65864" w:rsidRDefault="00D65864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  <w:r w:rsidRPr="00D65864">
        <w:rPr>
          <w:rFonts w:ascii="ISOCPEUR" w:hAnsi="ISOCPEUR"/>
          <w:sz w:val="24"/>
        </w:rPr>
        <w:lastRenderedPageBreak/>
        <w:t>- согласование с землепользователями планов границ земельных участков с указанием площади занимаемой части земельного участка для строительства объекта;</w:t>
      </w:r>
    </w:p>
    <w:p w:rsidR="00D65864" w:rsidRPr="00D65864" w:rsidRDefault="00D65864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  <w:r w:rsidRPr="00D65864">
        <w:rPr>
          <w:rFonts w:ascii="ISOCPEUR" w:hAnsi="ISOCPEUR"/>
          <w:sz w:val="24"/>
        </w:rPr>
        <w:t>- получение согласий от землепользователей на последующее заключение договоров аренды на указанную площадь;</w:t>
      </w:r>
    </w:p>
    <w:p w:rsidR="00D65864" w:rsidRPr="00D65864" w:rsidRDefault="00D65864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  <w:r w:rsidRPr="00D65864">
        <w:rPr>
          <w:rFonts w:ascii="ISOCPEUR" w:hAnsi="ISOCPEUR"/>
          <w:sz w:val="24"/>
        </w:rPr>
        <w:t xml:space="preserve">- в отношении земель лесного фонда дополнительно необходимо разработать и утвердить в </w:t>
      </w:r>
      <w:r w:rsidRPr="00D65864">
        <w:rPr>
          <w:rFonts w:ascii="ISOCPEUR" w:hAnsi="ISOCPEUR"/>
          <w:color w:val="000000"/>
          <w:sz w:val="24"/>
        </w:rPr>
        <w:t>Министерстве лесного хозяйства, охраны окружающей среды и природопользования</w:t>
      </w:r>
      <w:r w:rsidRPr="00D65864">
        <w:rPr>
          <w:rFonts w:ascii="ISOCPEUR" w:hAnsi="ISOCPEUR"/>
          <w:sz w:val="24"/>
        </w:rPr>
        <w:t xml:space="preserve"> проектную документацию и акт натурно-технического обследования;</w:t>
      </w:r>
    </w:p>
    <w:p w:rsidR="00D65864" w:rsidRPr="00D65864" w:rsidRDefault="00D65864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  <w:r w:rsidRPr="00D65864">
        <w:rPr>
          <w:rFonts w:ascii="ISOCPEUR" w:hAnsi="ISOCPEUR"/>
          <w:sz w:val="24"/>
        </w:rPr>
        <w:t xml:space="preserve">В ходе проведения кадастровых работ по образованию земельных участков для строительства объекта </w:t>
      </w:r>
      <w:r w:rsidR="00C04ADB" w:rsidRPr="003318BE">
        <w:rPr>
          <w:rFonts w:ascii="ISOCPEUR" w:eastAsia="ISOCPEUR" w:hAnsi="ISOCPEUR" w:cs="ISOCPEUR"/>
          <w:b/>
          <w:sz w:val="24"/>
          <w:szCs w:val="24"/>
        </w:rPr>
        <w:t>«</w:t>
      </w:r>
      <w:r w:rsidR="00C04ADB" w:rsidRPr="003318BE">
        <w:rPr>
          <w:rFonts w:ascii="ISOCPEUR" w:hAnsi="ISOCPEUR" w:cs="Arial"/>
          <w:b/>
          <w:i/>
          <w:color w:val="000000"/>
          <w:sz w:val="24"/>
          <w:szCs w:val="24"/>
        </w:rPr>
        <w:t>ВОЛС ПАО «МТС» на участке: Муфта М16 до БС 63-206 с. Сергиевск, ул. Л. Толстого, 1В» (I этап)»</w:t>
      </w:r>
      <w:r w:rsidRPr="00D65864">
        <w:rPr>
          <w:rFonts w:ascii="ISOCPEUR" w:eastAsia="Calibri" w:hAnsi="ISOCPEUR"/>
          <w:sz w:val="24"/>
        </w:rPr>
        <w:t>,</w:t>
      </w:r>
      <w:r w:rsidRPr="00D65864">
        <w:rPr>
          <w:rFonts w:ascii="ISOCPEUR" w:hAnsi="ISOCPEUR"/>
          <w:sz w:val="24"/>
        </w:rPr>
        <w:t xml:space="preserve"> необходимо подготовить межевые планы по образованию земельных участков и их частей.</w:t>
      </w:r>
    </w:p>
    <w:p w:rsidR="00D65864" w:rsidRPr="00D65864" w:rsidRDefault="00D65864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  <w:r w:rsidRPr="00D65864">
        <w:rPr>
          <w:rFonts w:ascii="ISOCPEUR" w:hAnsi="ISOCPEUR"/>
          <w:sz w:val="24"/>
        </w:rPr>
        <w:t>В результате проведения государственного кадастрового учета сформированным земельным участкам и частям земельных участков будут присвоены кадастровые номера.</w:t>
      </w:r>
    </w:p>
    <w:p w:rsidR="00D65864" w:rsidRPr="00D65864" w:rsidRDefault="00D65864" w:rsidP="00D65864">
      <w:pPr>
        <w:spacing w:after="0" w:line="360" w:lineRule="auto"/>
        <w:ind w:firstLine="567"/>
        <w:jc w:val="both"/>
        <w:rPr>
          <w:rFonts w:ascii="ISOCPEUR" w:hAnsi="ISOCPEUR"/>
          <w:sz w:val="24"/>
        </w:rPr>
      </w:pPr>
      <w:r w:rsidRPr="00D65864">
        <w:rPr>
          <w:rFonts w:ascii="ISOCPEUR" w:hAnsi="ISOCPEUR"/>
          <w:sz w:val="24"/>
        </w:rPr>
        <w:t xml:space="preserve">По завершении строительства части земельных участков (земельные участки), сформированные согласно таблице </w:t>
      </w:r>
      <w:r w:rsidR="00513B6C" w:rsidRPr="00D65864">
        <w:rPr>
          <w:rFonts w:ascii="ISOCPEUR" w:hAnsi="ISOCPEUR"/>
          <w:sz w:val="24"/>
        </w:rPr>
        <w:t>1, будут</w:t>
      </w:r>
      <w:r w:rsidRPr="00D65864">
        <w:rPr>
          <w:rFonts w:ascii="ISOCPEUR" w:hAnsi="ISOCPEUR"/>
          <w:sz w:val="24"/>
        </w:rPr>
        <w:t xml:space="preserve"> сняты с государственного кадастрового учета.</w:t>
      </w:r>
    </w:p>
    <w:p w:rsidR="00D65864" w:rsidRPr="00D65864" w:rsidRDefault="00D65864" w:rsidP="00D65864">
      <w:pPr>
        <w:pStyle w:val="a8"/>
        <w:spacing w:after="0" w:line="360" w:lineRule="auto"/>
        <w:ind w:left="0" w:firstLine="567"/>
        <w:jc w:val="both"/>
        <w:rPr>
          <w:rFonts w:ascii="ISOCPEUR" w:hAnsi="ISOCPEUR"/>
          <w:bCs/>
          <w:sz w:val="25"/>
          <w:szCs w:val="25"/>
        </w:rPr>
      </w:pPr>
      <w:r w:rsidRPr="00D65864">
        <w:rPr>
          <w:rFonts w:ascii="ISOCPEUR" w:hAnsi="ISOCPEUR"/>
          <w:sz w:val="24"/>
        </w:rPr>
        <w:t>В соответствии с Постановлением Правительства РФ от 9.06.1995 г. №578 «Об утверждении Правил охраны линий и сооружений связи Российской Федерации», установлена охранная зона зоновой ВОЛС шириной 2 метра в каждую сторону от оси линии связи.</w:t>
      </w:r>
    </w:p>
    <w:p w:rsidR="00584DE4" w:rsidRPr="00D65864" w:rsidRDefault="00D65864" w:rsidP="00D65864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  <w:szCs w:val="24"/>
        </w:rPr>
      </w:pPr>
      <w:r w:rsidRPr="00D65864">
        <w:rPr>
          <w:rFonts w:ascii="ISOCPEUR" w:hAnsi="ISOCPEUR"/>
          <w:sz w:val="24"/>
        </w:rPr>
        <w:t xml:space="preserve">Каталоги координат поворотных точек земельных участков в границах </w:t>
      </w:r>
      <w:proofErr w:type="spellStart"/>
      <w:r w:rsidRPr="00D65864">
        <w:rPr>
          <w:rFonts w:ascii="ISOCPEUR" w:hAnsi="ISOCPEUR"/>
          <w:sz w:val="24"/>
        </w:rPr>
        <w:t>м.р</w:t>
      </w:r>
      <w:proofErr w:type="spellEnd"/>
      <w:r w:rsidRPr="00D65864">
        <w:rPr>
          <w:rFonts w:ascii="ISOCPEUR" w:hAnsi="ISOCPEUR"/>
          <w:sz w:val="24"/>
        </w:rPr>
        <w:t xml:space="preserve">. Сергиевский Самарской области приведен </w:t>
      </w:r>
      <w:r w:rsidR="00513B6C">
        <w:rPr>
          <w:rFonts w:ascii="ISOCPEUR" w:hAnsi="ISOCPEUR"/>
          <w:sz w:val="24"/>
        </w:rPr>
        <w:t xml:space="preserve">в </w:t>
      </w:r>
      <w:r w:rsidRPr="00D65864">
        <w:rPr>
          <w:rFonts w:ascii="ISOCPEUR" w:hAnsi="ISOCPEUR"/>
          <w:sz w:val="24"/>
        </w:rPr>
        <w:t>Графической части</w:t>
      </w:r>
      <w:r w:rsidR="00513B6C">
        <w:rPr>
          <w:rFonts w:ascii="ISOCPEUR" w:hAnsi="ISOCPEUR"/>
          <w:sz w:val="24"/>
        </w:rPr>
        <w:t>.</w:t>
      </w:r>
    </w:p>
    <w:p w:rsidR="00584DE4" w:rsidRPr="00D65864" w:rsidRDefault="00584DE4">
      <w:pPr>
        <w:rPr>
          <w:b/>
        </w:rPr>
      </w:pPr>
    </w:p>
    <w:sectPr w:rsidR="00584DE4" w:rsidRPr="00D65864" w:rsidSect="007B369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A0" w:rsidRDefault="00CB4CA0" w:rsidP="00036D2F">
      <w:pPr>
        <w:spacing w:after="0" w:line="240" w:lineRule="auto"/>
      </w:pPr>
      <w:r>
        <w:separator/>
      </w:r>
    </w:p>
  </w:endnote>
  <w:endnote w:type="continuationSeparator" w:id="0">
    <w:p w:rsidR="00CB4CA0" w:rsidRDefault="00CB4CA0" w:rsidP="0003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B7151B" w:rsidRPr="00036D2F" w:rsidTr="00C157AE">
      <w:tc>
        <w:tcPr>
          <w:tcW w:w="9345" w:type="dxa"/>
        </w:tcPr>
        <w:p w:rsidR="00B7151B" w:rsidRPr="00584DE4" w:rsidRDefault="00B7151B" w:rsidP="00584DE4">
          <w:pPr>
            <w:ind w:left="-108"/>
            <w:jc w:val="center"/>
            <w:rPr>
              <w:rFonts w:ascii="ISOCPEUR" w:hAnsi="ISOCPEUR" w:cs="Arial"/>
              <w:i/>
            </w:rPr>
          </w:pPr>
          <w:r w:rsidRPr="00584DE4">
            <w:rPr>
              <w:rFonts w:ascii="ISOCPEUR" w:hAnsi="ISOCPEUR" w:cs="Arial"/>
              <w:i/>
              <w:color w:val="000000"/>
            </w:rPr>
            <w:t>ВОЛС ПАО «МТС» на участке: Муфта М16 до БС 63-206 с. Сергиевск, ул. Л. Толстого, 1В» (I этап)</w:t>
          </w:r>
        </w:p>
        <w:p w:rsidR="00B7151B" w:rsidRPr="00036D2F" w:rsidRDefault="00B7151B" w:rsidP="00896AAE">
          <w:pPr>
            <w:pStyle w:val="a6"/>
            <w:rPr>
              <w:rFonts w:ascii="Arial Narrow" w:hAnsi="Arial Narrow"/>
              <w:sz w:val="24"/>
              <w:szCs w:val="24"/>
            </w:rPr>
          </w:pPr>
        </w:p>
      </w:tc>
    </w:tr>
  </w:tbl>
  <w:p w:rsidR="00B7151B" w:rsidRPr="00036D2F" w:rsidRDefault="00B7151B" w:rsidP="00C157AE">
    <w:pPr>
      <w:pStyle w:val="a6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A0" w:rsidRDefault="00CB4CA0" w:rsidP="00036D2F">
      <w:pPr>
        <w:spacing w:after="0" w:line="240" w:lineRule="auto"/>
      </w:pPr>
      <w:r>
        <w:separator/>
      </w:r>
    </w:p>
  </w:footnote>
  <w:footnote w:type="continuationSeparator" w:id="0">
    <w:p w:rsidR="00CB4CA0" w:rsidRDefault="00CB4CA0" w:rsidP="0003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1B" w:rsidRPr="00BE09BB" w:rsidRDefault="00B7151B">
    <w:pPr>
      <w:pStyle w:val="a4"/>
      <w:rPr>
        <w:rFonts w:ascii="ISOCPEUR" w:hAnsi="ISOCPEUR"/>
        <w:sz w:val="24"/>
        <w:szCs w:val="24"/>
      </w:rPr>
    </w:pPr>
    <w:r w:rsidRPr="00BE09BB">
      <w:rPr>
        <w:rFonts w:ascii="ISOCPEUR" w:hAnsi="ISOCPEUR"/>
        <w:sz w:val="24"/>
        <w:szCs w:val="24"/>
      </w:rPr>
      <w:t xml:space="preserve">Проект </w:t>
    </w:r>
    <w:r>
      <w:rPr>
        <w:rFonts w:ascii="ISOCPEUR" w:hAnsi="ISOCPEUR"/>
        <w:sz w:val="24"/>
        <w:szCs w:val="24"/>
      </w:rPr>
      <w:t>межевания</w:t>
    </w:r>
    <w:r w:rsidRPr="00BE09BB">
      <w:rPr>
        <w:rFonts w:ascii="ISOCPEUR" w:hAnsi="ISOCPEUR"/>
        <w:sz w:val="24"/>
        <w:szCs w:val="24"/>
      </w:rPr>
      <w:t xml:space="preserve"> территории.</w:t>
    </w:r>
    <w:r w:rsidRPr="00BE09BB">
      <w:rPr>
        <w:rFonts w:ascii="ISOCPEUR" w:hAnsi="ISOCPEUR"/>
        <w:sz w:val="24"/>
        <w:szCs w:val="24"/>
      </w:rPr>
      <w:tab/>
    </w:r>
    <w:r w:rsidRPr="00BE09BB">
      <w:rPr>
        <w:rFonts w:ascii="ISOCPEUR" w:hAnsi="ISOCPEUR"/>
        <w:sz w:val="24"/>
        <w:szCs w:val="24"/>
      </w:rPr>
      <w:tab/>
    </w:r>
    <w:r w:rsidRPr="00BE09BB">
      <w:rPr>
        <w:rFonts w:ascii="ISOCPEUR" w:hAnsi="ISOCPEUR"/>
        <w:sz w:val="24"/>
        <w:szCs w:val="24"/>
      </w:rPr>
      <w:fldChar w:fldCharType="begin"/>
    </w:r>
    <w:r w:rsidRPr="00BE09BB">
      <w:rPr>
        <w:rFonts w:ascii="ISOCPEUR" w:hAnsi="ISOCPEUR"/>
        <w:sz w:val="24"/>
        <w:szCs w:val="24"/>
      </w:rPr>
      <w:instrText>PAGE   \* MERGEFORMAT</w:instrText>
    </w:r>
    <w:r w:rsidRPr="00BE09BB">
      <w:rPr>
        <w:rFonts w:ascii="ISOCPEUR" w:hAnsi="ISOCPEUR"/>
        <w:sz w:val="24"/>
        <w:szCs w:val="24"/>
      </w:rPr>
      <w:fldChar w:fldCharType="separate"/>
    </w:r>
    <w:r w:rsidR="00EC1140">
      <w:rPr>
        <w:rFonts w:ascii="ISOCPEUR" w:hAnsi="ISOCPEUR"/>
        <w:noProof/>
        <w:sz w:val="24"/>
        <w:szCs w:val="24"/>
      </w:rPr>
      <w:t>5</w:t>
    </w:r>
    <w:r w:rsidRPr="00BE09BB">
      <w:rPr>
        <w:rFonts w:ascii="ISOCPEUR" w:hAnsi="ISOCPEUR"/>
        <w:sz w:val="24"/>
        <w:szCs w:val="24"/>
      </w:rPr>
      <w:fldChar w:fldCharType="end"/>
    </w:r>
  </w:p>
  <w:p w:rsidR="00B7151B" w:rsidRPr="00C157AE" w:rsidRDefault="00B7151B">
    <w:pPr>
      <w:pStyle w:val="a4"/>
      <w:rPr>
        <w:rFonts w:ascii="Arial Narrow" w:hAnsi="Arial Narrow"/>
        <w:sz w:val="24"/>
        <w:szCs w:val="24"/>
        <w:u w:val="single"/>
      </w:rPr>
    </w:pPr>
    <w:r>
      <w:rPr>
        <w:rFonts w:ascii="Arial Narrow" w:hAnsi="Arial Narrow"/>
        <w:sz w:val="24"/>
        <w:szCs w:val="24"/>
        <w:u w:val="single"/>
      </w:rPr>
      <w:tab/>
    </w:r>
    <w:r>
      <w:rPr>
        <w:rFonts w:ascii="Arial Narrow" w:hAnsi="Arial Narrow"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15C7"/>
    <w:multiLevelType w:val="hybridMultilevel"/>
    <w:tmpl w:val="52749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843EF6"/>
    <w:multiLevelType w:val="hybridMultilevel"/>
    <w:tmpl w:val="58541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FF0463"/>
    <w:multiLevelType w:val="hybridMultilevel"/>
    <w:tmpl w:val="D8D02B0A"/>
    <w:lvl w:ilvl="0" w:tplc="85A0D178">
      <w:start w:val="1"/>
      <w:numFmt w:val="decimal"/>
      <w:pStyle w:val="3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149E1"/>
    <w:multiLevelType w:val="hybridMultilevel"/>
    <w:tmpl w:val="643A5F44"/>
    <w:lvl w:ilvl="0" w:tplc="18DAA91C">
      <w:start w:val="1"/>
      <w:numFmt w:val="decimal"/>
      <w:pStyle w:val="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3269"/>
    <w:multiLevelType w:val="hybridMultilevel"/>
    <w:tmpl w:val="EDB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64C25"/>
    <w:multiLevelType w:val="hybridMultilevel"/>
    <w:tmpl w:val="ACFCADC8"/>
    <w:lvl w:ilvl="0" w:tplc="F0489E34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FD337BF"/>
    <w:multiLevelType w:val="hybridMultilevel"/>
    <w:tmpl w:val="90849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2F"/>
    <w:rsid w:val="0000584F"/>
    <w:rsid w:val="00036D2F"/>
    <w:rsid w:val="0009069B"/>
    <w:rsid w:val="000A16CE"/>
    <w:rsid w:val="000A3342"/>
    <w:rsid w:val="000B2AC9"/>
    <w:rsid w:val="000E71DF"/>
    <w:rsid w:val="001054E6"/>
    <w:rsid w:val="0013609F"/>
    <w:rsid w:val="00142332"/>
    <w:rsid w:val="00150C10"/>
    <w:rsid w:val="00174CB9"/>
    <w:rsid w:val="001A0B14"/>
    <w:rsid w:val="001A273C"/>
    <w:rsid w:val="001C574C"/>
    <w:rsid w:val="001F077F"/>
    <w:rsid w:val="002624ED"/>
    <w:rsid w:val="002843F9"/>
    <w:rsid w:val="002848E1"/>
    <w:rsid w:val="002C12C1"/>
    <w:rsid w:val="002C5B82"/>
    <w:rsid w:val="002E118C"/>
    <w:rsid w:val="002F5D6E"/>
    <w:rsid w:val="00301FE1"/>
    <w:rsid w:val="00303418"/>
    <w:rsid w:val="003318BE"/>
    <w:rsid w:val="003560CA"/>
    <w:rsid w:val="003709FA"/>
    <w:rsid w:val="003763F7"/>
    <w:rsid w:val="003A7AB4"/>
    <w:rsid w:val="003C452D"/>
    <w:rsid w:val="00405CF5"/>
    <w:rsid w:val="00443CB0"/>
    <w:rsid w:val="00464E58"/>
    <w:rsid w:val="004B1F0B"/>
    <w:rsid w:val="004C557A"/>
    <w:rsid w:val="00500C69"/>
    <w:rsid w:val="00513B6C"/>
    <w:rsid w:val="005302BA"/>
    <w:rsid w:val="00535ED9"/>
    <w:rsid w:val="005415F8"/>
    <w:rsid w:val="005563C1"/>
    <w:rsid w:val="00584DE4"/>
    <w:rsid w:val="00593B52"/>
    <w:rsid w:val="005B7C50"/>
    <w:rsid w:val="00601E43"/>
    <w:rsid w:val="00625EBE"/>
    <w:rsid w:val="00626C44"/>
    <w:rsid w:val="00634797"/>
    <w:rsid w:val="00644F61"/>
    <w:rsid w:val="00646DDA"/>
    <w:rsid w:val="006867B8"/>
    <w:rsid w:val="00695C32"/>
    <w:rsid w:val="006E32B1"/>
    <w:rsid w:val="006F0D18"/>
    <w:rsid w:val="00765D58"/>
    <w:rsid w:val="007B369C"/>
    <w:rsid w:val="007B58D2"/>
    <w:rsid w:val="007C6827"/>
    <w:rsid w:val="007E5B46"/>
    <w:rsid w:val="007F265A"/>
    <w:rsid w:val="008213EA"/>
    <w:rsid w:val="0082307B"/>
    <w:rsid w:val="00833C86"/>
    <w:rsid w:val="008400F2"/>
    <w:rsid w:val="00862017"/>
    <w:rsid w:val="00874639"/>
    <w:rsid w:val="00896AAE"/>
    <w:rsid w:val="008C0ABA"/>
    <w:rsid w:val="008C2181"/>
    <w:rsid w:val="008E6DD1"/>
    <w:rsid w:val="008F1C3D"/>
    <w:rsid w:val="008F2843"/>
    <w:rsid w:val="00903629"/>
    <w:rsid w:val="009150DD"/>
    <w:rsid w:val="00973BFA"/>
    <w:rsid w:val="00976925"/>
    <w:rsid w:val="009A315F"/>
    <w:rsid w:val="009A6CB0"/>
    <w:rsid w:val="009B4C3E"/>
    <w:rsid w:val="009C18C5"/>
    <w:rsid w:val="009D62F3"/>
    <w:rsid w:val="00A116E7"/>
    <w:rsid w:val="00A17F4D"/>
    <w:rsid w:val="00A421D0"/>
    <w:rsid w:val="00A47E44"/>
    <w:rsid w:val="00A74290"/>
    <w:rsid w:val="00B16584"/>
    <w:rsid w:val="00B20FAD"/>
    <w:rsid w:val="00B7151B"/>
    <w:rsid w:val="00B934DA"/>
    <w:rsid w:val="00BB2720"/>
    <w:rsid w:val="00BB473D"/>
    <w:rsid w:val="00BB7323"/>
    <w:rsid w:val="00BD088C"/>
    <w:rsid w:val="00BD1318"/>
    <w:rsid w:val="00BE09BB"/>
    <w:rsid w:val="00C04ADB"/>
    <w:rsid w:val="00C10C00"/>
    <w:rsid w:val="00C157AE"/>
    <w:rsid w:val="00C443C3"/>
    <w:rsid w:val="00C544DB"/>
    <w:rsid w:val="00C92863"/>
    <w:rsid w:val="00CA4180"/>
    <w:rsid w:val="00CB4CA0"/>
    <w:rsid w:val="00CC6A54"/>
    <w:rsid w:val="00D01C47"/>
    <w:rsid w:val="00D21445"/>
    <w:rsid w:val="00D65864"/>
    <w:rsid w:val="00D86101"/>
    <w:rsid w:val="00D95569"/>
    <w:rsid w:val="00DB2561"/>
    <w:rsid w:val="00DF285B"/>
    <w:rsid w:val="00E1022E"/>
    <w:rsid w:val="00E15369"/>
    <w:rsid w:val="00E56E41"/>
    <w:rsid w:val="00E739E3"/>
    <w:rsid w:val="00E80313"/>
    <w:rsid w:val="00E837B8"/>
    <w:rsid w:val="00EA37D1"/>
    <w:rsid w:val="00EC1140"/>
    <w:rsid w:val="00EC44D0"/>
    <w:rsid w:val="00ED3F8B"/>
    <w:rsid w:val="00EF5361"/>
    <w:rsid w:val="00F10383"/>
    <w:rsid w:val="00F32A39"/>
    <w:rsid w:val="00F36FD5"/>
    <w:rsid w:val="00F57B96"/>
    <w:rsid w:val="00F64A60"/>
    <w:rsid w:val="00F96F0D"/>
    <w:rsid w:val="00FA63DD"/>
    <w:rsid w:val="00FB0361"/>
    <w:rsid w:val="00FC45BF"/>
    <w:rsid w:val="00FD0008"/>
    <w:rsid w:val="00FE325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FAFFE-641A-4504-A0A7-5350D894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25"/>
  </w:style>
  <w:style w:type="paragraph" w:styleId="1">
    <w:name w:val="heading 1"/>
    <w:aliases w:val="Заголовок 1 глава"/>
    <w:basedOn w:val="a"/>
    <w:next w:val="a"/>
    <w:link w:val="10"/>
    <w:autoRedefine/>
    <w:qFormat/>
    <w:rsid w:val="00584DE4"/>
    <w:pPr>
      <w:keepNext/>
      <w:numPr>
        <w:numId w:val="5"/>
      </w:numPr>
      <w:suppressAutoHyphens/>
      <w:spacing w:after="0" w:line="360" w:lineRule="auto"/>
      <w:jc w:val="both"/>
      <w:outlineLvl w:val="0"/>
    </w:pPr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paragraph" w:styleId="3">
    <w:name w:val="heading 3"/>
    <w:aliases w:val="Заголовок 3-го уровня,- 1.1.1,RSKH3,Ведомость (название),EIA H3,.1.1,Заголовок 3 Знак1,Заголовок 3 Знак Знак,Заголовок 3 Знак1 Знак,Заголовок 3 Знак Знак Знак Знак,Заголовок 3 Знак Знак Знак Знак Знак Знак,Заголовок 3 Знак Знак Знак"/>
    <w:basedOn w:val="a"/>
    <w:next w:val="a"/>
    <w:link w:val="30"/>
    <w:autoRedefine/>
    <w:qFormat/>
    <w:rsid w:val="00584DE4"/>
    <w:pPr>
      <w:keepNext/>
      <w:numPr>
        <w:numId w:val="6"/>
      </w:numPr>
      <w:suppressAutoHyphens/>
      <w:spacing w:before="240" w:after="60" w:line="360" w:lineRule="auto"/>
      <w:jc w:val="both"/>
      <w:outlineLvl w:val="2"/>
    </w:pPr>
    <w:rPr>
      <w:rFonts w:ascii="ISOCPEUR" w:eastAsia="ISOCPEUR" w:hAnsi="ISOCPEUR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36D2F"/>
  </w:style>
  <w:style w:type="paragraph" w:styleId="a6">
    <w:name w:val="footer"/>
    <w:basedOn w:val="a"/>
    <w:link w:val="a7"/>
    <w:uiPriority w:val="99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D2F"/>
  </w:style>
  <w:style w:type="paragraph" w:styleId="a8">
    <w:name w:val="List Paragraph"/>
    <w:basedOn w:val="a"/>
    <w:uiPriority w:val="34"/>
    <w:qFormat/>
    <w:rsid w:val="009B4C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E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глава Знак"/>
    <w:basedOn w:val="a0"/>
    <w:link w:val="1"/>
    <w:rsid w:val="00584DE4"/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Заголовок 3 Знак1 Знак1,Заголовок 3 Знак Знак Знак1,Заголовок 3 Знак1 Знак Знак,Заголовок 3 Знак Знак Знак Знак Знак"/>
    <w:basedOn w:val="a0"/>
    <w:link w:val="3"/>
    <w:rsid w:val="00584DE4"/>
    <w:rPr>
      <w:rFonts w:ascii="ISOCPEUR" w:eastAsia="ISOCPEUR" w:hAnsi="ISOCPEUR" w:cs="Arial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Сердаков</dc:creator>
  <cp:keywords/>
  <dc:description/>
  <cp:lastModifiedBy>user</cp:lastModifiedBy>
  <cp:revision>10</cp:revision>
  <cp:lastPrinted>2016-08-11T10:02:00Z</cp:lastPrinted>
  <dcterms:created xsi:type="dcterms:W3CDTF">2016-08-09T10:13:00Z</dcterms:created>
  <dcterms:modified xsi:type="dcterms:W3CDTF">2016-08-11T10:04:00Z</dcterms:modified>
</cp:coreProperties>
</file>